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5A8" w:rsidRDefault="002135F5">
      <w:bookmarkStart w:id="0" w:name="_GoBack"/>
      <w:r>
        <w:rPr>
          <w:noProof/>
          <w:lang w:eastAsia="es-EC"/>
        </w:rPr>
        <w:drawing>
          <wp:inline distT="0" distB="0" distL="0" distR="0">
            <wp:extent cx="5612130" cy="7484745"/>
            <wp:effectExtent l="0" t="0" r="7620" b="1905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ocimiento de invstigación de amenazas de muerte de diane rodriguez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4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E15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5F5"/>
    <w:rsid w:val="002135F5"/>
    <w:rsid w:val="00BE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3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35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3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35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SbR1</dc:creator>
  <cp:lastModifiedBy>SbR1</cp:lastModifiedBy>
  <cp:revision>1</cp:revision>
  <dcterms:created xsi:type="dcterms:W3CDTF">2015-03-08T15:19:00Z</dcterms:created>
  <dcterms:modified xsi:type="dcterms:W3CDTF">2015-03-08T15:20:00Z</dcterms:modified>
</cp:coreProperties>
</file>