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833" w:rsidRPr="00E06833" w:rsidRDefault="00E06833" w:rsidP="00E06833">
      <w:pPr>
        <w:jc w:val="center"/>
        <w:rPr>
          <w:b/>
        </w:rPr>
      </w:pPr>
      <w:r w:rsidRPr="00E06833">
        <w:rPr>
          <w:b/>
        </w:rPr>
        <w:t xml:space="preserve">MANIFIESTO </w:t>
      </w:r>
      <w:r w:rsidR="006E3BC7">
        <w:rPr>
          <w:b/>
        </w:rPr>
        <w:t xml:space="preserve">DEL </w:t>
      </w:r>
      <w:r w:rsidRPr="00E06833">
        <w:rPr>
          <w:b/>
        </w:rPr>
        <w:t xml:space="preserve">PRIMER ENCUENTRO TILGB </w:t>
      </w:r>
    </w:p>
    <w:p w:rsidR="00E06833" w:rsidRPr="00E06833" w:rsidRDefault="00E06833" w:rsidP="00E06833">
      <w:pPr>
        <w:jc w:val="center"/>
        <w:rPr>
          <w:b/>
        </w:rPr>
      </w:pPr>
      <w:r w:rsidRPr="00E06833">
        <w:rPr>
          <w:b/>
        </w:rPr>
        <w:t>PARA DEFENSORAS Y DEFENSORES DE DERECHOS HUMANOS</w:t>
      </w:r>
    </w:p>
    <w:p w:rsidR="00E06833" w:rsidRDefault="00E06833" w:rsidP="00E06833">
      <w:pPr>
        <w:jc w:val="both"/>
      </w:pPr>
    </w:p>
    <w:p w:rsidR="00DB493F" w:rsidRDefault="00703C94" w:rsidP="00E06833">
      <w:pPr>
        <w:jc w:val="both"/>
      </w:pPr>
      <w:r>
        <w:t>Nosotras y nosotros</w:t>
      </w:r>
      <w:r w:rsidR="00EF6428">
        <w:t xml:space="preserve"> </w:t>
      </w:r>
      <w:r w:rsidR="00DB493F">
        <w:t xml:space="preserve">defensoras y </w:t>
      </w:r>
      <w:r w:rsidR="00EF6428">
        <w:t xml:space="preserve">defensores de los derechos humanos </w:t>
      </w:r>
      <w:r w:rsidR="00A006F4">
        <w:t>reconocemos los cambios</w:t>
      </w:r>
      <w:r w:rsidR="00BE02B8">
        <w:t xml:space="preserve"> sociales y</w:t>
      </w:r>
      <w:r w:rsidR="00A006F4">
        <w:t xml:space="preserve"> políticos que se han dado en el país, sin embargo consideramos </w:t>
      </w:r>
      <w:r w:rsidR="00A1190E">
        <w:t xml:space="preserve">que </w:t>
      </w:r>
      <w:r w:rsidR="00A006F4">
        <w:t xml:space="preserve">no han sido suficientes </w:t>
      </w:r>
      <w:r w:rsidR="00DB493F">
        <w:t>ya</w:t>
      </w:r>
      <w:r w:rsidR="00A006F4">
        <w:t xml:space="preserve"> que el ejercicio de nuestros derechos </w:t>
      </w:r>
      <w:r w:rsidR="00CF5A8A">
        <w:t xml:space="preserve">debe </w:t>
      </w:r>
      <w:r w:rsidR="00DB493F">
        <w:t xml:space="preserve">ser </w:t>
      </w:r>
      <w:r w:rsidR="00CF5A8A">
        <w:t>garantiza</w:t>
      </w:r>
      <w:r w:rsidR="00DB493F">
        <w:t>do</w:t>
      </w:r>
      <w:r w:rsidR="00CF5A8A">
        <w:t xml:space="preserve"> en todo momento</w:t>
      </w:r>
      <w:r w:rsidR="00BE02B8">
        <w:t>,</w:t>
      </w:r>
      <w:r w:rsidR="00CF5A8A">
        <w:t xml:space="preserve"> tal como lo estipula los instrumentos internacionales</w:t>
      </w:r>
      <w:r w:rsidR="00BE02B8">
        <w:t>,</w:t>
      </w:r>
      <w:r w:rsidR="00CF5A8A">
        <w:t xml:space="preserve"> la </w:t>
      </w:r>
      <w:r w:rsidR="00DB493F">
        <w:t>C</w:t>
      </w:r>
      <w:r w:rsidR="00CF5A8A">
        <w:t>onstitución y los o</w:t>
      </w:r>
      <w:r w:rsidR="00BE02B8">
        <w:t>bjetivos del plan nacional del Buen V</w:t>
      </w:r>
      <w:r w:rsidR="00CF5A8A">
        <w:t>ivir.</w:t>
      </w:r>
    </w:p>
    <w:p w:rsidR="00CF5A8A" w:rsidRDefault="00CF5A8A" w:rsidP="00E06833">
      <w:pPr>
        <w:jc w:val="both"/>
      </w:pPr>
      <w:r>
        <w:t>Por lo tanto manifestamos que:</w:t>
      </w:r>
    </w:p>
    <w:p w:rsidR="009B0DF8" w:rsidRDefault="00CF5A8A" w:rsidP="00E06833">
      <w:pPr>
        <w:jc w:val="both"/>
      </w:pPr>
      <w:r>
        <w:t xml:space="preserve">1.- </w:t>
      </w:r>
      <w:r w:rsidR="00DB493F">
        <w:t>Respaldamos las acciones del</w:t>
      </w:r>
      <w:r>
        <w:t xml:space="preserve"> </w:t>
      </w:r>
      <w:r w:rsidR="009B0DF8">
        <w:t>E</w:t>
      </w:r>
      <w:r>
        <w:t xml:space="preserve">stado </w:t>
      </w:r>
      <w:r w:rsidR="00DB493F">
        <w:t xml:space="preserve">que </w:t>
      </w:r>
      <w:r>
        <w:t>garanti</w:t>
      </w:r>
      <w:r w:rsidR="00BE02B8">
        <w:t>zan derechos,</w:t>
      </w:r>
      <w:r>
        <w:t xml:space="preserve"> principalmente los</w:t>
      </w:r>
      <w:r w:rsidR="00DB493F">
        <w:t xml:space="preserve"> que se refieren a </w:t>
      </w:r>
      <w:r>
        <w:t>la estabilidad emocional</w:t>
      </w:r>
      <w:r w:rsidR="00A1190E">
        <w:t xml:space="preserve">, </w:t>
      </w:r>
      <w:r w:rsidR="00D5477A">
        <w:t xml:space="preserve">personal, </w:t>
      </w:r>
      <w:r w:rsidR="00DB493F">
        <w:t xml:space="preserve">desarrollo autónomo de la </w:t>
      </w:r>
      <w:r>
        <w:t>identidad</w:t>
      </w:r>
      <w:r w:rsidR="00BE02B8">
        <w:t xml:space="preserve"> y el</w:t>
      </w:r>
      <w:r w:rsidR="009B0DF8">
        <w:t xml:space="preserve"> acceso imparcial a la justicia</w:t>
      </w:r>
      <w:r w:rsidR="00BE02B8">
        <w:t>.</w:t>
      </w:r>
      <w:r w:rsidR="009B0DF8">
        <w:t xml:space="preserve"> </w:t>
      </w:r>
    </w:p>
    <w:p w:rsidR="005F26D8" w:rsidRDefault="00CF5A8A" w:rsidP="00E06833">
      <w:pPr>
        <w:jc w:val="both"/>
      </w:pPr>
      <w:r>
        <w:t xml:space="preserve">2.- </w:t>
      </w:r>
      <w:r w:rsidR="00055085">
        <w:t xml:space="preserve">Considerando </w:t>
      </w:r>
      <w:r w:rsidR="00DB493F">
        <w:t>que el</w:t>
      </w:r>
      <w:r w:rsidR="00701981">
        <w:t xml:space="preserve"> desconocimiento de los derechos</w:t>
      </w:r>
      <w:r w:rsidR="00E61DC9">
        <w:t xml:space="preserve"> sobre</w:t>
      </w:r>
      <w:r w:rsidR="00A1190E">
        <w:t xml:space="preserve"> diversidad sexual</w:t>
      </w:r>
      <w:r w:rsidR="00701981">
        <w:t xml:space="preserve"> ha gene</w:t>
      </w:r>
      <w:r w:rsidR="00BE02B8">
        <w:t>rad</w:t>
      </w:r>
      <w:r w:rsidR="00D5477A">
        <w:t>o estigma, discriminación, exclusión</w:t>
      </w:r>
      <w:r w:rsidR="00701981">
        <w:t>; proponemos</w:t>
      </w:r>
      <w:r w:rsidR="00BE02B8">
        <w:t xml:space="preserve"> la creación de</w:t>
      </w:r>
      <w:r w:rsidR="00701981">
        <w:t xml:space="preserve"> ca</w:t>
      </w:r>
      <w:r w:rsidR="002F4488">
        <w:t>mpaña</w:t>
      </w:r>
      <w:r w:rsidR="005F26D8">
        <w:t>s</w:t>
      </w:r>
      <w:r w:rsidR="002F4488">
        <w:t xml:space="preserve"> mediática</w:t>
      </w:r>
      <w:r w:rsidR="005F26D8">
        <w:t>s</w:t>
      </w:r>
      <w:r w:rsidR="00AC1504">
        <w:t xml:space="preserve"> </w:t>
      </w:r>
      <w:r w:rsidR="002F4488">
        <w:t xml:space="preserve">con </w:t>
      </w:r>
      <w:r w:rsidR="009E7864">
        <w:t xml:space="preserve">la participación </w:t>
      </w:r>
      <w:r w:rsidR="00D97FD9">
        <w:t>activa de l</w:t>
      </w:r>
      <w:r w:rsidR="00AC1504">
        <w:t>as defensoras  y defensores</w:t>
      </w:r>
      <w:r w:rsidR="00BE02B8">
        <w:t xml:space="preserve"> de </w:t>
      </w:r>
      <w:r w:rsidR="00D5477A">
        <w:t xml:space="preserve">los </w:t>
      </w:r>
      <w:r w:rsidR="00BE02B8">
        <w:t>derechos humanos TILGB, así como</w:t>
      </w:r>
      <w:r w:rsidR="00AC1504">
        <w:t xml:space="preserve"> de</w:t>
      </w:r>
      <w:r w:rsidR="00D97FD9">
        <w:t xml:space="preserve"> </w:t>
      </w:r>
      <w:r w:rsidR="00BE02B8">
        <w:t>las diferentes instituciones públicas</w:t>
      </w:r>
      <w:r w:rsidR="00AC1504">
        <w:t>.</w:t>
      </w:r>
    </w:p>
    <w:p w:rsidR="00A006F4" w:rsidRDefault="00055085" w:rsidP="00E06833">
      <w:pPr>
        <w:jc w:val="both"/>
      </w:pPr>
      <w:r>
        <w:t>3.- Considerando que</w:t>
      </w:r>
      <w:r w:rsidR="00E61DC9">
        <w:t xml:space="preserve"> </w:t>
      </w:r>
      <w:r>
        <w:t xml:space="preserve">la </w:t>
      </w:r>
      <w:proofErr w:type="spellStart"/>
      <w:r w:rsidR="00BE02B8">
        <w:t>diserción</w:t>
      </w:r>
      <w:proofErr w:type="spellEnd"/>
      <w:r w:rsidR="00890336">
        <w:t xml:space="preserve"> y/o dese</w:t>
      </w:r>
      <w:r>
        <w:t>rció</w:t>
      </w:r>
      <w:r w:rsidR="00E61DC9">
        <w:t xml:space="preserve">n en los niveles educativos dificulta el desarrollo integral de las personas TILGB, así como la vulneración a los derechos de: </w:t>
      </w:r>
      <w:r>
        <w:t>identidad de género, orientación sexual y canon corporal; proponemos l</w:t>
      </w:r>
      <w:r w:rsidR="00890336">
        <w:t xml:space="preserve">a implementación de un plan de reinserción en niveles básico </w:t>
      </w:r>
      <w:r w:rsidR="001830F0">
        <w:t>y bachillerato</w:t>
      </w:r>
      <w:r w:rsidR="00415CFA">
        <w:t>, creación de una veeduría que controle la aplicación de laicidad</w:t>
      </w:r>
      <w:r w:rsidR="00D97FD9">
        <w:t>,</w:t>
      </w:r>
      <w:r w:rsidR="00266424">
        <w:t xml:space="preserve"> enfoque de gé</w:t>
      </w:r>
      <w:r w:rsidR="00415CFA">
        <w:t xml:space="preserve">nero y derechos en los códigos de convivencia en los establecimientos </w:t>
      </w:r>
      <w:r w:rsidR="00D97FD9">
        <w:t>educativos</w:t>
      </w:r>
      <w:r w:rsidR="00415CFA">
        <w:t>.</w:t>
      </w:r>
      <w:r w:rsidR="00A1190E">
        <w:t xml:space="preserve"> </w:t>
      </w:r>
      <w:r w:rsidR="00415CFA">
        <w:t xml:space="preserve"> </w:t>
      </w:r>
    </w:p>
    <w:p w:rsidR="009E5105" w:rsidRDefault="00890336" w:rsidP="00E06833">
      <w:pPr>
        <w:jc w:val="both"/>
      </w:pPr>
      <w:r>
        <w:t xml:space="preserve">4.- </w:t>
      </w:r>
      <w:r w:rsidR="00055085">
        <w:t xml:space="preserve">Considerando que el acceso a los servicios de salud se encuentran limitados por: la </w:t>
      </w:r>
      <w:r w:rsidR="009E5105">
        <w:t xml:space="preserve"> </w:t>
      </w:r>
      <w:r w:rsidR="00055085">
        <w:t xml:space="preserve">violencia física, verbal y psicológica, </w:t>
      </w:r>
      <w:r w:rsidR="009B0DF8">
        <w:t xml:space="preserve">la </w:t>
      </w:r>
      <w:r w:rsidR="00055085">
        <w:t>insuficiencia de especialistas y</w:t>
      </w:r>
      <w:r w:rsidR="009B0DF8">
        <w:t xml:space="preserve"> </w:t>
      </w:r>
      <w:r w:rsidR="009E5105">
        <w:t>la planificación familiar</w:t>
      </w:r>
      <w:r w:rsidR="00055085">
        <w:t xml:space="preserve"> </w:t>
      </w:r>
      <w:r w:rsidR="00E61DC9">
        <w:t>androcéntrica</w:t>
      </w:r>
      <w:r w:rsidR="00AA6EE8">
        <w:t>; propone</w:t>
      </w:r>
      <w:r w:rsidR="00437FD1">
        <w:t xml:space="preserve">mos </w:t>
      </w:r>
      <w:r w:rsidR="009B0DF8">
        <w:t xml:space="preserve">la creación de </w:t>
      </w:r>
      <w:r w:rsidR="00AA6EE8">
        <w:t>protocolos</w:t>
      </w:r>
      <w:r w:rsidR="00437FD1">
        <w:t xml:space="preserve"> de atención, </w:t>
      </w:r>
      <w:r w:rsidR="009B0DF8">
        <w:t>investig</w:t>
      </w:r>
      <w:r w:rsidR="00055085">
        <w:t>aciones</w:t>
      </w:r>
      <w:r w:rsidR="009B0DF8">
        <w:t xml:space="preserve"> especializada</w:t>
      </w:r>
      <w:r w:rsidR="00055085">
        <w:t>s</w:t>
      </w:r>
      <w:r w:rsidR="009B0DF8">
        <w:t xml:space="preserve"> en salud TILGB y </w:t>
      </w:r>
      <w:r w:rsidR="00D5477A">
        <w:t>la ejecución</w:t>
      </w:r>
      <w:r w:rsidR="00437FD1">
        <w:t xml:space="preserve"> de veeduría</w:t>
      </w:r>
      <w:r w:rsidR="00055085">
        <w:t>s</w:t>
      </w:r>
      <w:r w:rsidR="00437FD1">
        <w:t xml:space="preserve"> que </w:t>
      </w:r>
      <w:r w:rsidR="009B0DF8">
        <w:t>garanticen</w:t>
      </w:r>
      <w:r w:rsidR="00BC66EF">
        <w:t xml:space="preserve"> la aplicación de</w:t>
      </w:r>
      <w:r w:rsidR="009B0DF8">
        <w:t>l principio de</w:t>
      </w:r>
      <w:r w:rsidR="00055085">
        <w:t xml:space="preserve"> </w:t>
      </w:r>
      <w:r w:rsidR="00BC66EF">
        <w:t>laicidad</w:t>
      </w:r>
      <w:r w:rsidR="00055085">
        <w:t>.</w:t>
      </w:r>
      <w:r w:rsidR="00BC66EF">
        <w:t xml:space="preserve"> </w:t>
      </w:r>
    </w:p>
    <w:p w:rsidR="00B732FA" w:rsidRDefault="00AA6EE8" w:rsidP="00E06833">
      <w:pPr>
        <w:jc w:val="both"/>
      </w:pPr>
      <w:r>
        <w:t xml:space="preserve">5.- </w:t>
      </w:r>
      <w:r w:rsidR="00A1190E">
        <w:t xml:space="preserve">Celebramos que la Asamblea Nacional </w:t>
      </w:r>
      <w:r w:rsidR="00D5477A">
        <w:t>escuche</w:t>
      </w:r>
      <w:r w:rsidR="00A1190E">
        <w:t xml:space="preserve"> a las poblaciones TILGB y haya incluido la no discriminación por orientación sexual en el Proyecto del Código de Trabajo, sin embargo, invitamos también a incluir la identidad de género. </w:t>
      </w:r>
      <w:r w:rsidR="00D5477A">
        <w:t xml:space="preserve">Así mismo, hacemos un llamado al Ministerio de trabajo para que incorpore programas con </w:t>
      </w:r>
      <w:r w:rsidR="00965352">
        <w:t xml:space="preserve">un </w:t>
      </w:r>
      <w:r w:rsidR="00D5477A">
        <w:t>enfoque inclusivo</w:t>
      </w:r>
      <w:r w:rsidR="00965352">
        <w:t xml:space="preserve"> en el ámbito</w:t>
      </w:r>
      <w:r w:rsidR="00D5477A">
        <w:t xml:space="preserve"> </w:t>
      </w:r>
    </w:p>
    <w:p w:rsidR="00B732FA" w:rsidRDefault="00B732FA" w:rsidP="00E06833">
      <w:pPr>
        <w:jc w:val="both"/>
      </w:pPr>
    </w:p>
    <w:p w:rsidR="00B732FA" w:rsidRDefault="00B732FA" w:rsidP="00E06833">
      <w:pPr>
        <w:jc w:val="both"/>
      </w:pPr>
    </w:p>
    <w:p w:rsidR="00B732FA" w:rsidRDefault="00B732FA" w:rsidP="00E06833">
      <w:pPr>
        <w:jc w:val="both"/>
      </w:pPr>
    </w:p>
    <w:p w:rsidR="00B732FA" w:rsidRDefault="00B732FA" w:rsidP="00E06833">
      <w:pPr>
        <w:jc w:val="both"/>
      </w:pPr>
    </w:p>
    <w:p w:rsidR="00B732FA" w:rsidRDefault="00B732FA" w:rsidP="00E06833">
      <w:pPr>
        <w:jc w:val="both"/>
      </w:pPr>
    </w:p>
    <w:p w:rsidR="00B732FA" w:rsidRDefault="00B732FA" w:rsidP="00E06833">
      <w:pPr>
        <w:jc w:val="both"/>
      </w:pPr>
    </w:p>
    <w:p w:rsidR="00B732FA" w:rsidRDefault="00B732FA" w:rsidP="00E06833">
      <w:pPr>
        <w:jc w:val="both"/>
      </w:pPr>
    </w:p>
    <w:p w:rsidR="009B0DF8" w:rsidRDefault="00D5477A" w:rsidP="00E06833">
      <w:pPr>
        <w:jc w:val="both"/>
      </w:pPr>
      <w:proofErr w:type="gramStart"/>
      <w:r>
        <w:lastRenderedPageBreak/>
        <w:t>laboral</w:t>
      </w:r>
      <w:proofErr w:type="gramEnd"/>
      <w:r w:rsidR="00965352">
        <w:t>,</w:t>
      </w:r>
      <w:r w:rsidR="00B732FA">
        <w:t xml:space="preserve"> público y </w:t>
      </w:r>
      <w:r>
        <w:t>privado de las poblaciones TILGB.</w:t>
      </w:r>
    </w:p>
    <w:p w:rsidR="007D3084" w:rsidRDefault="007D3084" w:rsidP="00E06833">
      <w:pPr>
        <w:jc w:val="both"/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C71FAA" wp14:editId="63169180">
                <wp:simplePos x="0" y="0"/>
                <wp:positionH relativeFrom="column">
                  <wp:posOffset>-125095</wp:posOffset>
                </wp:positionH>
                <wp:positionV relativeFrom="paragraph">
                  <wp:posOffset>55245</wp:posOffset>
                </wp:positionV>
                <wp:extent cx="5527040" cy="1403985"/>
                <wp:effectExtent l="0" t="0" r="0" b="127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704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3084" w:rsidRDefault="007D3084" w:rsidP="00BF2CBF">
                            <w:pPr>
                              <w:jc w:val="both"/>
                            </w:pPr>
                            <w:r>
                              <w:t>6.-Las defensores y defensores de DDHH TILGB solicitamos al estado las garantías necesarias para poder fortalecer de manera adecuada las luchas por nuestros</w:t>
                            </w:r>
                            <w:r w:rsidRPr="007D3084">
                              <w:t xml:space="preserve"> </w:t>
                            </w:r>
                            <w:r>
                              <w:t>colectivos asegurando nuestra integridad moral, física y  psicológica.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9.85pt;margin-top:4.35pt;width:435.2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nwJEQIAAPoDAAAOAAAAZHJzL2Uyb0RvYy54bWysU9uO2yAQfa/Uf0C8N3aycTex4qy22aaq&#10;tL1I234AARyjAkOBxE6/vgPOZqP2raofEHhmzsw5HFZ3g9HkKH1QYBs6nZSUSMtBKLtv6Pdv2zcL&#10;SkJkVjANVjb0JAO9W79+tepdLWfQgRbSEwSxoe5dQ7sYXV0UgXfSsDABJy0GW/CGRTz6fSE86xHd&#10;6GJWlm+LHrxwHrgMAf8+jEG6zvhtK3n80rZBRqIbirPFvPq87tJarFes3nvmOsXPY7B/mMIwZbHp&#10;BeqBRUYOXv0FZRT3EKCNEw6mgLZVXGYOyGZa/sHmqWNOZi4oTnAXmcL/g+Wfj189UaKhN5RYZvCK&#10;NgcmPBAhSZRDBDJLIvUu1Jj75DA7Du9gwMvOhIN7BP4jEAubjtm9vPce+k4ygUNOU2VxVTrihASy&#10;6z+BwG7sECEDDa03SUHUhCA6XtbpckE4B+H4s6pmt+UcQxxj03l5s1xUuQern8udD/GDBEPSpqEe&#10;HZDh2fExxDQOq59TUjcLW6V1doG2pG/osppVueAqYlREk2plGroo0zfaJrF8b0UujkzpcY8NtD3T&#10;TkxHznHYDZiYtNiBOKEAHkYz4uPBTQf+FyU9GrGh4eeBeUmJ/mhRxOV0nhjHfJhXtzM8+OvI7jrC&#10;LEeohkZKxu0mZrcnrsHdo9hblWV4meQ8Kxosq3N+DMnB1+ec9fJk178BAAD//wMAUEsDBBQABgAI&#10;AAAAIQBTGXRm3gAAAAkBAAAPAAAAZHJzL2Rvd25yZXYueG1sTI/BTsMwEETvSPyDtUjcWruRoGmI&#10;U1WoLUegRJzd2E2ixmvLdtPw9ywnetpdzWj2Tbme7MBGE2LvUMJiLoAZbJzusZVQf+1mObCYFGo1&#10;ODQSfkyEdXV/V6pCuyt+mvGQWkYhGAsloUvJF5zHpjNWxbnzBkk7uWBVojO0XAd1pXA78EyIZ25V&#10;j/ShU968dqY5Hy5Wgk9+v3wL7x+b7W4U9fe+zvp2K+Xjw7R5AZbMlP7N8IdP6FAR09FdUEc2SJgt&#10;VkuySshpkJ4/CVqOErJslQOvSn7boPoFAAD//wMAUEsBAi0AFAAGAAgAAAAhALaDOJL+AAAA4QEA&#10;ABMAAAAAAAAAAAAAAAAAAAAAAFtDb250ZW50X1R5cGVzXS54bWxQSwECLQAUAAYACAAAACEAOP0h&#10;/9YAAACUAQAACwAAAAAAAAAAAAAAAAAvAQAAX3JlbHMvLnJlbHNQSwECLQAUAAYACAAAACEACP58&#10;CRECAAD6AwAADgAAAAAAAAAAAAAAAAAuAgAAZHJzL2Uyb0RvYy54bWxQSwECLQAUAAYACAAAACEA&#10;Uxl0Zt4AAAAJAQAADwAAAAAAAAAAAAAAAABrBAAAZHJzL2Rvd25yZXYueG1sUEsFBgAAAAAEAAQA&#10;8wAAAHYFAAAAAA==&#10;" filled="f" stroked="f">
                <v:textbox style="mso-fit-shape-to-text:t">
                  <w:txbxContent>
                    <w:p w:rsidR="007D3084" w:rsidRDefault="007D3084" w:rsidP="00BF2CBF">
                      <w:pPr>
                        <w:jc w:val="both"/>
                      </w:pPr>
                      <w:r>
                        <w:t>6.-Las defensores y defensores de DDHH TILGB solicitamos al estado las garantías necesarias para poder fortalecer de manera adecuada las luchas por nuestros</w:t>
                      </w:r>
                      <w:r w:rsidRPr="007D3084">
                        <w:t xml:space="preserve"> </w:t>
                      </w:r>
                      <w:r>
                        <w:t>colectivos asegurando nuestra integridad moral, física y  psicológica.</w:t>
                      </w:r>
                    </w:p>
                  </w:txbxContent>
                </v:textbox>
              </v:shape>
            </w:pict>
          </mc:Fallback>
        </mc:AlternateContent>
      </w:r>
    </w:p>
    <w:p w:rsidR="007D3084" w:rsidRDefault="007D3084" w:rsidP="00E06833">
      <w:pPr>
        <w:jc w:val="both"/>
      </w:pPr>
    </w:p>
    <w:p w:rsidR="007D3084" w:rsidRDefault="007D3084" w:rsidP="00E06833">
      <w:pPr>
        <w:jc w:val="both"/>
      </w:pPr>
    </w:p>
    <w:p w:rsidR="001F7630" w:rsidRDefault="00965352" w:rsidP="00D5477A">
      <w:pPr>
        <w:jc w:val="both"/>
      </w:pPr>
      <w:bookmarkStart w:id="0" w:name="_GoBack"/>
      <w:bookmarkEnd w:id="0"/>
      <w:r>
        <w:t>Las propuesta</w:t>
      </w:r>
      <w:r w:rsidR="005F26D8">
        <w:t xml:space="preserve">s </w:t>
      </w:r>
      <w:r>
        <w:t xml:space="preserve">anteriormente expresadas </w:t>
      </w:r>
      <w:r w:rsidR="005F26D8">
        <w:t>forman parte de una serie de acuerdos desde las organizac</w:t>
      </w:r>
      <w:r>
        <w:t>iones TILGB, con las que</w:t>
      </w:r>
      <w:r w:rsidR="005F26D8">
        <w:t xml:space="preserve"> esperamos contribuir al pleno ejercicio de</w:t>
      </w:r>
      <w:r w:rsidR="00D5477A">
        <w:t xml:space="preserve"> los</w:t>
      </w:r>
      <w:r>
        <w:t xml:space="preserve"> derechos como ciudadana</w:t>
      </w:r>
      <w:r w:rsidR="005F26D8">
        <w:t>s</w:t>
      </w:r>
      <w:r>
        <w:t xml:space="preserve"> y ciudadanos que nos permitan construir </w:t>
      </w:r>
      <w:r w:rsidR="00D5477A">
        <w:t xml:space="preserve">el </w:t>
      </w:r>
      <w:proofErr w:type="spellStart"/>
      <w:r>
        <w:t>Sumak</w:t>
      </w:r>
      <w:proofErr w:type="spellEnd"/>
      <w:r>
        <w:t xml:space="preserve"> </w:t>
      </w:r>
      <w:proofErr w:type="spellStart"/>
      <w:r>
        <w:t>Kawsay</w:t>
      </w:r>
      <w:proofErr w:type="spellEnd"/>
      <w:r>
        <w:t xml:space="preserve"> – Buen Vivir - .</w:t>
      </w:r>
    </w:p>
    <w:p w:rsidR="00D5477A" w:rsidRDefault="00D5477A" w:rsidP="00D5477A">
      <w:pPr>
        <w:jc w:val="both"/>
      </w:pPr>
      <w:r>
        <w:t xml:space="preserve">Dado en Santa Isabel, Azuay a los 21 días de Diciembre del 2014, durante el primer encuentro de defensoras y defensores de los Derechos Humanos de las Poblaciones TILGB. </w:t>
      </w:r>
    </w:p>
    <w:p w:rsidR="00965352" w:rsidRDefault="00965352" w:rsidP="00D5477A">
      <w:pPr>
        <w:jc w:val="both"/>
      </w:pPr>
      <w:r>
        <w:t>Firman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BF2CBF" w:rsidTr="00BF2CBF">
        <w:tc>
          <w:tcPr>
            <w:tcW w:w="4322" w:type="dxa"/>
          </w:tcPr>
          <w:p w:rsidR="00BF2CBF" w:rsidRDefault="00BF2CBF" w:rsidP="00BF2CBF">
            <w:pPr>
              <w:jc w:val="both"/>
            </w:pPr>
            <w:r>
              <w:t>Diane Rodríguez</w:t>
            </w:r>
          </w:p>
          <w:p w:rsidR="00BF2CBF" w:rsidRDefault="00BF2CBF" w:rsidP="00BF2CBF">
            <w:pPr>
              <w:jc w:val="both"/>
            </w:pPr>
            <w:r>
              <w:t>Isaías Álvarez</w:t>
            </w:r>
          </w:p>
          <w:p w:rsidR="00BF2CBF" w:rsidRDefault="00BF2CBF" w:rsidP="00BF2CBF">
            <w:pPr>
              <w:jc w:val="both"/>
            </w:pPr>
            <w:r>
              <w:t>Wilmer Gonzales</w:t>
            </w:r>
          </w:p>
          <w:p w:rsidR="00BF2CBF" w:rsidRDefault="00BF2CBF" w:rsidP="00BF2CBF">
            <w:pPr>
              <w:jc w:val="both"/>
            </w:pPr>
            <w:proofErr w:type="spellStart"/>
            <w:r>
              <w:t>Aleks</w:t>
            </w:r>
            <w:proofErr w:type="spellEnd"/>
            <w:r>
              <w:t xml:space="preserve"> Guayasamín</w:t>
            </w:r>
          </w:p>
          <w:p w:rsidR="00BF2CBF" w:rsidRDefault="00BF2CBF" w:rsidP="00BF2CBF">
            <w:pPr>
              <w:jc w:val="both"/>
            </w:pPr>
            <w:r>
              <w:t>Kevin Sanabria</w:t>
            </w:r>
          </w:p>
          <w:p w:rsidR="00BF2CBF" w:rsidRDefault="00BF2CBF" w:rsidP="00BF2CBF">
            <w:pPr>
              <w:jc w:val="both"/>
            </w:pPr>
            <w:r>
              <w:t xml:space="preserve">Karla </w:t>
            </w:r>
            <w:proofErr w:type="spellStart"/>
            <w:r>
              <w:t>Vacacela</w:t>
            </w:r>
            <w:proofErr w:type="spellEnd"/>
          </w:p>
          <w:p w:rsidR="00BF2CBF" w:rsidRDefault="00BF2CBF" w:rsidP="00BF2CBF">
            <w:pPr>
              <w:jc w:val="both"/>
            </w:pPr>
            <w:r>
              <w:t xml:space="preserve">Juan </w:t>
            </w:r>
            <w:proofErr w:type="spellStart"/>
            <w:r>
              <w:t>Jose</w:t>
            </w:r>
            <w:proofErr w:type="spellEnd"/>
            <w:r>
              <w:t xml:space="preserve"> Cordero</w:t>
            </w:r>
          </w:p>
          <w:p w:rsidR="00BF2CBF" w:rsidRDefault="00BF2CBF" w:rsidP="00BF2CBF">
            <w:pPr>
              <w:jc w:val="both"/>
            </w:pPr>
            <w:r>
              <w:t>Daniel Rivera</w:t>
            </w:r>
          </w:p>
          <w:p w:rsidR="00BF2CBF" w:rsidRDefault="00BF2CBF" w:rsidP="00BF2CBF">
            <w:pPr>
              <w:jc w:val="both"/>
            </w:pPr>
            <w:r>
              <w:t>Gabriela Borja</w:t>
            </w:r>
          </w:p>
          <w:p w:rsidR="00BF2CBF" w:rsidRDefault="00BF2CBF" w:rsidP="00BF2CBF">
            <w:pPr>
              <w:jc w:val="both"/>
            </w:pPr>
            <w:r>
              <w:t>Tania Chapa</w:t>
            </w:r>
          </w:p>
          <w:p w:rsidR="00BF2CBF" w:rsidRDefault="00BF2CBF" w:rsidP="00BF2CBF">
            <w:pPr>
              <w:jc w:val="both"/>
            </w:pPr>
            <w:r>
              <w:t xml:space="preserve">Nicolás </w:t>
            </w:r>
            <w:proofErr w:type="spellStart"/>
            <w:r>
              <w:t>Guamanquispe</w:t>
            </w:r>
            <w:proofErr w:type="spellEnd"/>
          </w:p>
          <w:p w:rsidR="00BF2CBF" w:rsidRDefault="00BF2CBF" w:rsidP="00BF2CBF">
            <w:pPr>
              <w:jc w:val="both"/>
            </w:pPr>
            <w:r>
              <w:t>Anthony Pacheco</w:t>
            </w:r>
          </w:p>
          <w:p w:rsidR="00BF2CBF" w:rsidRDefault="00BF2CBF" w:rsidP="00BF2CBF">
            <w:pPr>
              <w:jc w:val="both"/>
            </w:pPr>
            <w:proofErr w:type="spellStart"/>
            <w:r>
              <w:t>Brixnay</w:t>
            </w:r>
            <w:proofErr w:type="spellEnd"/>
            <w:r>
              <w:t xml:space="preserve"> Moreira </w:t>
            </w:r>
          </w:p>
          <w:p w:rsidR="00BF2CBF" w:rsidRDefault="00BF2CBF" w:rsidP="00BF2CBF">
            <w:pPr>
              <w:jc w:val="both"/>
            </w:pPr>
            <w:r>
              <w:t xml:space="preserve">Omar </w:t>
            </w:r>
            <w:proofErr w:type="spellStart"/>
            <w:r>
              <w:t>Collahuazo</w:t>
            </w:r>
            <w:proofErr w:type="spellEnd"/>
          </w:p>
          <w:p w:rsidR="00BF2CBF" w:rsidRDefault="00BF2CBF" w:rsidP="00BF2CBF">
            <w:pPr>
              <w:jc w:val="both"/>
            </w:pPr>
            <w:proofErr w:type="spellStart"/>
            <w:r>
              <w:t>Isaác</w:t>
            </w:r>
            <w:proofErr w:type="spellEnd"/>
            <w:r>
              <w:t xml:space="preserve"> Jácome</w:t>
            </w:r>
          </w:p>
          <w:p w:rsidR="00BF2CBF" w:rsidRDefault="00BF2CBF" w:rsidP="00BF2CBF">
            <w:pPr>
              <w:jc w:val="both"/>
            </w:pPr>
            <w:r>
              <w:t>Priscilla Rivera</w:t>
            </w:r>
          </w:p>
          <w:p w:rsidR="00BF2CBF" w:rsidRDefault="00BF2CBF" w:rsidP="00BF2CBF">
            <w:pPr>
              <w:jc w:val="both"/>
            </w:pPr>
            <w:r>
              <w:t xml:space="preserve">Jefferson Andy </w:t>
            </w:r>
          </w:p>
          <w:p w:rsidR="00BF2CBF" w:rsidRDefault="00BF2CBF" w:rsidP="00BF2CBF">
            <w:pPr>
              <w:jc w:val="both"/>
            </w:pPr>
            <w:r>
              <w:t xml:space="preserve">Cristian </w:t>
            </w:r>
            <w:proofErr w:type="spellStart"/>
            <w:r>
              <w:t>Cunalata</w:t>
            </w:r>
            <w:proofErr w:type="spellEnd"/>
            <w:r>
              <w:t xml:space="preserve"> </w:t>
            </w:r>
          </w:p>
          <w:p w:rsidR="00BF2CBF" w:rsidRDefault="00BF2CBF" w:rsidP="00BF2CBF">
            <w:pPr>
              <w:jc w:val="both"/>
            </w:pPr>
            <w:r>
              <w:t xml:space="preserve">Daniel </w:t>
            </w:r>
            <w:proofErr w:type="spellStart"/>
            <w:r>
              <w:t>Mancheno</w:t>
            </w:r>
            <w:proofErr w:type="spellEnd"/>
          </w:p>
          <w:p w:rsidR="00BF2CBF" w:rsidRDefault="00BF2CBF" w:rsidP="00D5477A">
            <w:pPr>
              <w:jc w:val="both"/>
            </w:pPr>
          </w:p>
        </w:tc>
        <w:tc>
          <w:tcPr>
            <w:tcW w:w="4322" w:type="dxa"/>
          </w:tcPr>
          <w:p w:rsidR="00BF2CBF" w:rsidRDefault="00BF2CBF" w:rsidP="00BF2CBF">
            <w:pPr>
              <w:jc w:val="both"/>
            </w:pPr>
            <w:proofErr w:type="spellStart"/>
            <w:r>
              <w:t>Jeaneth</w:t>
            </w:r>
            <w:proofErr w:type="spellEnd"/>
            <w:r>
              <w:t xml:space="preserve"> López</w:t>
            </w:r>
          </w:p>
          <w:p w:rsidR="00BF2CBF" w:rsidRDefault="00BF2CBF" w:rsidP="00BF2CBF">
            <w:pPr>
              <w:jc w:val="both"/>
            </w:pPr>
            <w:r>
              <w:t xml:space="preserve">Orlando Terrazas </w:t>
            </w:r>
          </w:p>
          <w:p w:rsidR="00BF2CBF" w:rsidRDefault="00BF2CBF" w:rsidP="00BF2CBF">
            <w:pPr>
              <w:jc w:val="both"/>
            </w:pPr>
            <w:proofErr w:type="spellStart"/>
            <w:r>
              <w:t>Aslhey</w:t>
            </w:r>
            <w:proofErr w:type="spellEnd"/>
            <w:r>
              <w:t xml:space="preserve"> </w:t>
            </w:r>
            <w:proofErr w:type="spellStart"/>
            <w:r>
              <w:t>Quimi</w:t>
            </w:r>
            <w:proofErr w:type="spellEnd"/>
            <w:r>
              <w:t xml:space="preserve"> </w:t>
            </w:r>
          </w:p>
          <w:p w:rsidR="00BF2CBF" w:rsidRDefault="00BF2CBF" w:rsidP="00BF2CBF">
            <w:pPr>
              <w:jc w:val="both"/>
            </w:pPr>
            <w:r>
              <w:t xml:space="preserve">Alexandra De los Santos  </w:t>
            </w:r>
          </w:p>
          <w:p w:rsidR="00BF2CBF" w:rsidRPr="00BF2CBF" w:rsidRDefault="00BF2CBF" w:rsidP="00BF2CBF">
            <w:pPr>
              <w:jc w:val="both"/>
              <w:rPr>
                <w:lang w:val="en-US"/>
              </w:rPr>
            </w:pPr>
            <w:r w:rsidRPr="00BF2CBF">
              <w:rPr>
                <w:lang w:val="en-US"/>
              </w:rPr>
              <w:t xml:space="preserve">Eddy </w:t>
            </w:r>
            <w:proofErr w:type="spellStart"/>
            <w:r w:rsidRPr="00BF2CBF">
              <w:rPr>
                <w:lang w:val="en-US"/>
              </w:rPr>
              <w:t>Coello</w:t>
            </w:r>
            <w:proofErr w:type="spellEnd"/>
          </w:p>
          <w:p w:rsidR="00BF2CBF" w:rsidRPr="006E3BC7" w:rsidRDefault="00BF2CBF" w:rsidP="00BF2CBF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Santiago </w:t>
            </w:r>
            <w:proofErr w:type="spellStart"/>
            <w:r>
              <w:rPr>
                <w:lang w:val="en-US"/>
              </w:rPr>
              <w:t>Já</w:t>
            </w:r>
            <w:r w:rsidRPr="006E3BC7">
              <w:rPr>
                <w:lang w:val="en-US"/>
              </w:rPr>
              <w:t>come</w:t>
            </w:r>
            <w:proofErr w:type="spellEnd"/>
          </w:p>
          <w:p w:rsidR="00BF2CBF" w:rsidRPr="006E3BC7" w:rsidRDefault="00BF2CBF" w:rsidP="00BF2CBF">
            <w:pPr>
              <w:jc w:val="both"/>
              <w:rPr>
                <w:lang w:val="en-US"/>
              </w:rPr>
            </w:pPr>
            <w:r w:rsidRPr="006E3BC7">
              <w:rPr>
                <w:lang w:val="en-US"/>
              </w:rPr>
              <w:t xml:space="preserve">Luis Brown </w:t>
            </w:r>
          </w:p>
          <w:p w:rsidR="00BF2CBF" w:rsidRPr="006E3BC7" w:rsidRDefault="00BF2CBF" w:rsidP="00BF2CBF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Alexis </w:t>
            </w:r>
            <w:proofErr w:type="spellStart"/>
            <w:r>
              <w:rPr>
                <w:lang w:val="en-US"/>
              </w:rPr>
              <w:t>Frei</w:t>
            </w:r>
            <w:r w:rsidRPr="006E3BC7">
              <w:rPr>
                <w:lang w:val="en-US"/>
              </w:rPr>
              <w:t>re</w:t>
            </w:r>
            <w:proofErr w:type="spellEnd"/>
          </w:p>
          <w:p w:rsidR="00BF2CBF" w:rsidRPr="00BF2CBF" w:rsidRDefault="00BF2CBF" w:rsidP="00BF2CBF">
            <w:pPr>
              <w:jc w:val="both"/>
              <w:rPr>
                <w:lang w:val="en-US"/>
              </w:rPr>
            </w:pPr>
            <w:r w:rsidRPr="00BF2CBF">
              <w:rPr>
                <w:lang w:val="en-US"/>
              </w:rPr>
              <w:t>Richard Vargas</w:t>
            </w:r>
          </w:p>
          <w:p w:rsidR="00BF2CBF" w:rsidRDefault="00BF2CBF" w:rsidP="00BF2CBF">
            <w:pPr>
              <w:jc w:val="both"/>
            </w:pPr>
            <w:r>
              <w:t xml:space="preserve">Byron Pérez </w:t>
            </w:r>
          </w:p>
          <w:p w:rsidR="00BF2CBF" w:rsidRDefault="00BF2CBF" w:rsidP="00BF2CBF">
            <w:pPr>
              <w:jc w:val="both"/>
            </w:pPr>
            <w:r>
              <w:t xml:space="preserve">María Vásquez </w:t>
            </w:r>
          </w:p>
          <w:p w:rsidR="00BF2CBF" w:rsidRDefault="00BF2CBF" w:rsidP="00BF2CBF">
            <w:pPr>
              <w:jc w:val="both"/>
            </w:pPr>
            <w:r>
              <w:t xml:space="preserve">Lenin </w:t>
            </w:r>
            <w:proofErr w:type="spellStart"/>
            <w:r>
              <w:t>Guanuche</w:t>
            </w:r>
            <w:proofErr w:type="spellEnd"/>
          </w:p>
          <w:p w:rsidR="00BF2CBF" w:rsidRDefault="00BF2CBF" w:rsidP="00BF2CBF">
            <w:pPr>
              <w:jc w:val="both"/>
            </w:pPr>
            <w:r>
              <w:t xml:space="preserve">Darwin Cordero </w:t>
            </w:r>
          </w:p>
          <w:p w:rsidR="00BF2CBF" w:rsidRDefault="00BF2CBF" w:rsidP="00BF2CBF">
            <w:pPr>
              <w:jc w:val="both"/>
            </w:pPr>
            <w:r>
              <w:t>Christian Brito</w:t>
            </w:r>
          </w:p>
          <w:p w:rsidR="00BF2CBF" w:rsidRDefault="00BF2CBF" w:rsidP="00BF2CBF">
            <w:pPr>
              <w:jc w:val="both"/>
            </w:pPr>
            <w:proofErr w:type="spellStart"/>
            <w:r>
              <w:t>Andres</w:t>
            </w:r>
            <w:proofErr w:type="spellEnd"/>
            <w:r>
              <w:t xml:space="preserve"> </w:t>
            </w:r>
            <w:proofErr w:type="spellStart"/>
            <w:r>
              <w:t>Aucapiña</w:t>
            </w:r>
            <w:proofErr w:type="spellEnd"/>
          </w:p>
          <w:p w:rsidR="00BF2CBF" w:rsidRDefault="00BF2CBF" w:rsidP="00BF2CBF">
            <w:pPr>
              <w:jc w:val="both"/>
            </w:pPr>
            <w:r>
              <w:t>Andrea Bravo</w:t>
            </w:r>
          </w:p>
          <w:p w:rsidR="00BF2CBF" w:rsidRDefault="00BF2CBF" w:rsidP="00BF2CBF">
            <w:pPr>
              <w:jc w:val="both"/>
            </w:pPr>
            <w:r>
              <w:t>Omar Hermosa</w:t>
            </w:r>
          </w:p>
          <w:p w:rsidR="00BF2CBF" w:rsidRDefault="00BF2CBF" w:rsidP="00BF2CBF">
            <w:pPr>
              <w:jc w:val="both"/>
            </w:pPr>
            <w:r>
              <w:t>Jackson Casquete</w:t>
            </w:r>
          </w:p>
          <w:p w:rsidR="00BF2CBF" w:rsidRDefault="00BF2CBF" w:rsidP="00BF2CBF">
            <w:pPr>
              <w:jc w:val="both"/>
            </w:pPr>
            <w:proofErr w:type="spellStart"/>
            <w:r>
              <w:t>Fabian</w:t>
            </w:r>
            <w:proofErr w:type="spellEnd"/>
            <w:r>
              <w:t xml:space="preserve"> Tovar</w:t>
            </w:r>
          </w:p>
        </w:tc>
      </w:tr>
    </w:tbl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  <w:r>
        <w:rPr>
          <w:noProof/>
          <w:lang w:eastAsia="es-EC"/>
        </w:rPr>
        <w:lastRenderedPageBreak/>
        <w:drawing>
          <wp:inline distT="0" distB="0" distL="0" distR="0">
            <wp:extent cx="5400040" cy="3371850"/>
            <wp:effectExtent l="0" t="0" r="0" b="0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mer encuentro para defensoras y defensores de derechos humanos TILGB LGBT de Ecuador, Yungilla, Cuenca, Ecuador 20 y 21 de Diciembre de 2014 we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CBF" w:rsidRDefault="00BF2CBF" w:rsidP="00D5477A">
      <w:pPr>
        <w:jc w:val="both"/>
      </w:pPr>
    </w:p>
    <w:p w:rsidR="00BF2CBF" w:rsidRDefault="00BF2CBF" w:rsidP="00D5477A">
      <w:pPr>
        <w:jc w:val="both"/>
      </w:pPr>
    </w:p>
    <w:p w:rsidR="00B732FA" w:rsidRDefault="00B732FA" w:rsidP="00D5477A">
      <w:pPr>
        <w:jc w:val="both"/>
      </w:pPr>
    </w:p>
    <w:p w:rsidR="006E3BC7" w:rsidRDefault="006E3BC7" w:rsidP="00D5477A">
      <w:pPr>
        <w:jc w:val="both"/>
      </w:pPr>
    </w:p>
    <w:p w:rsidR="006E3BC7" w:rsidRDefault="006E3BC7" w:rsidP="00D5477A">
      <w:pPr>
        <w:jc w:val="both"/>
      </w:pPr>
    </w:p>
    <w:p w:rsidR="006E3BC7" w:rsidRDefault="006E3BC7" w:rsidP="00D5477A">
      <w:pPr>
        <w:jc w:val="both"/>
      </w:pPr>
    </w:p>
    <w:sectPr w:rsidR="006E3BC7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2B2" w:rsidRDefault="000C42B2" w:rsidP="007D3084">
      <w:pPr>
        <w:spacing w:after="0" w:line="240" w:lineRule="auto"/>
      </w:pPr>
      <w:r>
        <w:separator/>
      </w:r>
    </w:p>
  </w:endnote>
  <w:endnote w:type="continuationSeparator" w:id="0">
    <w:p w:rsidR="000C42B2" w:rsidRDefault="000C42B2" w:rsidP="007D3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3084" w:rsidRPr="007D3084" w:rsidRDefault="007D3084" w:rsidP="007D3084">
    <w:pPr>
      <w:pStyle w:val="Piedepgina"/>
    </w:pPr>
    <w:r>
      <w:rPr>
        <w:noProof/>
        <w:lang w:eastAsia="es-EC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20A889" wp14:editId="63EE4C9C">
              <wp:simplePos x="0" y="0"/>
              <wp:positionH relativeFrom="column">
                <wp:posOffset>1327785</wp:posOffset>
              </wp:positionH>
              <wp:positionV relativeFrom="paragraph">
                <wp:posOffset>-2411095</wp:posOffset>
              </wp:positionV>
              <wp:extent cx="4490720" cy="2722880"/>
              <wp:effectExtent l="0" t="0" r="5080" b="1270"/>
              <wp:wrapNone/>
              <wp:docPr id="2" name="2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90720" cy="2722880"/>
                      </a:xfrm>
                      <a:prstGeom prst="rect">
                        <a:avLst/>
                      </a:prstGeom>
                      <a:solidFill>
                        <a:schemeClr val="bg1">
                          <a:alpha val="66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2 Rectángulo" o:spid="_x0000_s1026" style="position:absolute;margin-left:104.55pt;margin-top:-189.85pt;width:353.6pt;height:21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NJTogIAAKoFAAAOAAAAZHJzL2Uyb0RvYy54bWysVNtu2zAMfR+wfxD0vtox0ltQpwhSZBhQ&#10;tEUv6LMiS7EBWdQkJU72N/uW/dgoyXYvK/Yw7EUWRfKQPCZ5cblvFdkJ6xrQJZ0c5ZQIzaFq9Kak&#10;T4+rL2eUOM90xRRoUdKDcPRy/vnTRWdmooAaVCUsQRDtZp0pae29mWWZ47VomTsCIzQqJdiWeRTt&#10;Jqss6xC9VVmR5ydZB7YyFrhwDl+vkpLOI76UgvtbKZ3wRJUUc/PxtPFchzObX7DZxjJTN7xPg/1D&#10;Fi1rNAYdoa6YZ2Rrmz+g2oZbcCD9EYc2AykbLmINWM0kf1fNQ82MiLUgOc6MNLn/B8tvdneWNFVJ&#10;C0o0a/EXFeQeafv1U2+2CgJBnXEztHswd7aXHF5DtXtp2/DFOsg+knoYSRV7Tzg+Tqfn+WmB3HPU&#10;FadFcXYWac9e3I11/quAloRLSS2Gj2Sy3bXzGBJNB5MQzYFqqlWjVBRCp4ilsmTH8B+vN5PkqkzN&#10;0tPJSZ4PEWNfBesI+gZI6QCnIQCnmOElC8WncuPNH5QIdkrfC4m8YYFFDDgip6CMc6F9ysXVrBLp&#10;+RhT+TiXCBiQJcYfsXuAtzUO2CnL3j64itjwo3P+t8SS8+gRI4P2o3PbaLAfASisqo+c7AeSEjWB&#10;pTVUB+wqC2ncnOGrBv/sNXP+jlmcL+wG3Bn+Fg+poCsp9DdKarA/PnoP9tj2qKWkw3ktqfu+ZVZQ&#10;or5pHIjzyXQaBjwK0+PYcfa1Zv1ao7ftErBdJridDI9XdLZeDVdpoX3G1bIIUVHFNMfYJeXeDsLS&#10;pz2Cy4mLxSKa4VAb5q/1g+EBPLAaOvdx/8ys6dvb42TcwDDbbPauy5Nt8NSw2HqQTRyBF157vnEh&#10;xCbul1fYOK/laPWyYue/AQAA//8DAFBLAwQUAAYACAAAACEAwhi5peAAAAALAQAADwAAAGRycy9k&#10;b3ducmV2LnhtbEyPwU7DMBBE70j8g7VI3Fo7LW2aEKdCSHDhgCggrk5skgh7HWy3Tf++y6kcV/M0&#10;87baTs6ygwlx8CghmwtgBluvB+wkfLw/zTbAYlKolfVoJJxMhG19fVWpUvsjvpnDLnWMSjCWSkKf&#10;0lhyHtveOBXnfjRI2bcPTiU6Q8d1UEcqd5YvhFhzpwakhV6N5rE37c9u7yR0YvX6OXzp06aJKxvC&#10;s8rFy6+UtzfTwz2wZKZ0geFPn9ShJqfG71FHZiUsRJERKmG2zIscGCFFtl4CayTcUcTriv//oT4D&#10;AAD//wMAUEsBAi0AFAAGAAgAAAAhALaDOJL+AAAA4QEAABMAAAAAAAAAAAAAAAAAAAAAAFtDb250&#10;ZW50X1R5cGVzXS54bWxQSwECLQAUAAYACAAAACEAOP0h/9YAAACUAQAACwAAAAAAAAAAAAAAAAAv&#10;AQAAX3JlbHMvLnJlbHNQSwECLQAUAAYACAAAACEAuRzSU6ICAACqBQAADgAAAAAAAAAAAAAAAAAu&#10;AgAAZHJzL2Uyb0RvYy54bWxQSwECLQAUAAYACAAAACEAwhi5peAAAAALAQAADwAAAAAAAAAAAAAA&#10;AAD8BAAAZHJzL2Rvd25yZXYueG1sUEsFBgAAAAAEAAQA8wAAAAkGAAAAAA==&#10;" fillcolor="white [3212]" stroked="f" strokeweight="1pt">
              <v:fill opacity="43176f"/>
            </v:rect>
          </w:pict>
        </mc:Fallback>
      </mc:AlternateContent>
    </w:r>
    <w:r>
      <w:rPr>
        <w:noProof/>
        <w:lang w:eastAsia="es-EC"/>
      </w:rPr>
      <w:drawing>
        <wp:anchor distT="0" distB="0" distL="114300" distR="114300" simplePos="0" relativeHeight="251658240" behindDoc="0" locked="0" layoutInCell="1" allowOverlap="1" wp14:anchorId="4F6AABBA" wp14:editId="4A4AD6D6">
          <wp:simplePos x="0" y="0"/>
          <wp:positionH relativeFrom="column">
            <wp:posOffset>1327785</wp:posOffset>
          </wp:positionH>
          <wp:positionV relativeFrom="paragraph">
            <wp:posOffset>-2411095</wp:posOffset>
          </wp:positionV>
          <wp:extent cx="4318000" cy="2719705"/>
          <wp:effectExtent l="0" t="0" r="6350" b="4445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on - copia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877" t="12512" r="5085"/>
                  <a:stretch/>
                </pic:blipFill>
                <pic:spPr bwMode="auto">
                  <a:xfrm>
                    <a:off x="0" y="0"/>
                    <a:ext cx="4318000" cy="2719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2B2" w:rsidRDefault="000C42B2" w:rsidP="007D3084">
      <w:pPr>
        <w:spacing w:after="0" w:line="240" w:lineRule="auto"/>
      </w:pPr>
      <w:r>
        <w:separator/>
      </w:r>
    </w:p>
  </w:footnote>
  <w:footnote w:type="continuationSeparator" w:id="0">
    <w:p w:rsidR="000C42B2" w:rsidRDefault="000C42B2" w:rsidP="007D30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833"/>
    <w:rsid w:val="00055085"/>
    <w:rsid w:val="000C42B2"/>
    <w:rsid w:val="001830F0"/>
    <w:rsid w:val="001F6EEE"/>
    <w:rsid w:val="001F6F0C"/>
    <w:rsid w:val="001F7630"/>
    <w:rsid w:val="00266424"/>
    <w:rsid w:val="002F4488"/>
    <w:rsid w:val="00415CFA"/>
    <w:rsid w:val="00424871"/>
    <w:rsid w:val="00437FD1"/>
    <w:rsid w:val="00521043"/>
    <w:rsid w:val="005713E5"/>
    <w:rsid w:val="005F26D8"/>
    <w:rsid w:val="006E3BC7"/>
    <w:rsid w:val="00701981"/>
    <w:rsid w:val="00703C94"/>
    <w:rsid w:val="00721F91"/>
    <w:rsid w:val="007540DC"/>
    <w:rsid w:val="007D3084"/>
    <w:rsid w:val="00846C2D"/>
    <w:rsid w:val="00890336"/>
    <w:rsid w:val="00965352"/>
    <w:rsid w:val="009B0DF8"/>
    <w:rsid w:val="009E5105"/>
    <w:rsid w:val="009E7864"/>
    <w:rsid w:val="00A006F4"/>
    <w:rsid w:val="00A1190E"/>
    <w:rsid w:val="00A557FC"/>
    <w:rsid w:val="00A82803"/>
    <w:rsid w:val="00AA6EE8"/>
    <w:rsid w:val="00AC1504"/>
    <w:rsid w:val="00B732FA"/>
    <w:rsid w:val="00BC66EF"/>
    <w:rsid w:val="00BE02B8"/>
    <w:rsid w:val="00BF2CBF"/>
    <w:rsid w:val="00CF5A8A"/>
    <w:rsid w:val="00D5477A"/>
    <w:rsid w:val="00D97FD9"/>
    <w:rsid w:val="00DB493F"/>
    <w:rsid w:val="00E06833"/>
    <w:rsid w:val="00E61DC9"/>
    <w:rsid w:val="00EF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30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3084"/>
  </w:style>
  <w:style w:type="paragraph" w:styleId="Piedepgina">
    <w:name w:val="footer"/>
    <w:basedOn w:val="Normal"/>
    <w:link w:val="PiedepginaCar"/>
    <w:uiPriority w:val="99"/>
    <w:unhideWhenUsed/>
    <w:rsid w:val="007D30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3084"/>
  </w:style>
  <w:style w:type="paragraph" w:styleId="Textodeglobo">
    <w:name w:val="Balloon Text"/>
    <w:basedOn w:val="Normal"/>
    <w:link w:val="TextodegloboCar"/>
    <w:uiPriority w:val="99"/>
    <w:semiHidden/>
    <w:unhideWhenUsed/>
    <w:rsid w:val="007D3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308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BF2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30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3084"/>
  </w:style>
  <w:style w:type="paragraph" w:styleId="Piedepgina">
    <w:name w:val="footer"/>
    <w:basedOn w:val="Normal"/>
    <w:link w:val="PiedepginaCar"/>
    <w:uiPriority w:val="99"/>
    <w:unhideWhenUsed/>
    <w:rsid w:val="007D30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3084"/>
  </w:style>
  <w:style w:type="paragraph" w:styleId="Textodeglobo">
    <w:name w:val="Balloon Text"/>
    <w:basedOn w:val="Normal"/>
    <w:link w:val="TextodegloboCar"/>
    <w:uiPriority w:val="99"/>
    <w:semiHidden/>
    <w:unhideWhenUsed/>
    <w:rsid w:val="007D3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308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BF2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3</Pages>
  <Words>521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SbR1</cp:lastModifiedBy>
  <cp:revision>22</cp:revision>
  <dcterms:created xsi:type="dcterms:W3CDTF">2014-12-20T17:46:00Z</dcterms:created>
  <dcterms:modified xsi:type="dcterms:W3CDTF">2014-12-23T19:24:00Z</dcterms:modified>
</cp:coreProperties>
</file>